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drawing>
          <wp:inline distB="114300" distT="114300" distL="114300" distR="114300">
            <wp:extent cx="1478182" cy="14716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8182" cy="1471613"/>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spacing w:line="240" w:lineRule="auto"/>
        <w:jc w:val="right"/>
        <w:rPr/>
      </w:pPr>
      <w:r w:rsidDel="00000000" w:rsidR="00000000" w:rsidRPr="00000000">
        <w:rPr>
          <w:rtl w:val="0"/>
        </w:rPr>
        <w:t xml:space="preserve">Para más información, ponerse en contacto con</w:t>
      </w:r>
    </w:p>
    <w:p w:rsidR="00000000" w:rsidDel="00000000" w:rsidP="00000000" w:rsidRDefault="00000000" w:rsidRPr="00000000" w14:paraId="00000003">
      <w:pPr>
        <w:spacing w:line="240" w:lineRule="auto"/>
        <w:jc w:val="right"/>
        <w:rPr>
          <w:highlight w:val="yellow"/>
        </w:rPr>
      </w:pPr>
      <w:r w:rsidDel="00000000" w:rsidR="00000000" w:rsidRPr="00000000">
        <w:rPr>
          <w:highlight w:val="yellow"/>
          <w:rtl w:val="0"/>
        </w:rPr>
        <w:t xml:space="preserve">(AÑADA EL CONTACTO LOCAL DE COMUNICACIONES EN EL PAÍS)</w:t>
      </w:r>
    </w:p>
    <w:p w:rsidR="00000000" w:rsidDel="00000000" w:rsidP="00000000" w:rsidRDefault="00000000" w:rsidRPr="00000000" w14:paraId="00000004">
      <w:pPr>
        <w:spacing w:line="240" w:lineRule="auto"/>
        <w:jc w:val="right"/>
        <w:rPr/>
      </w:pPr>
      <w:r w:rsidDel="00000000" w:rsidR="00000000" w:rsidRPr="00000000">
        <w:rPr>
          <w:rtl w:val="0"/>
        </w:rPr>
        <w:t xml:space="preserve">Con c</w:t>
      </w:r>
      <w:r w:rsidDel="00000000" w:rsidR="00000000" w:rsidRPr="00000000">
        <w:rPr>
          <w:rtl w:val="0"/>
        </w:rPr>
        <w:t xml:space="preserve">opia: media@fightinequality.org</w:t>
      </w:r>
    </w:p>
    <w:p w:rsidR="00000000" w:rsidDel="00000000" w:rsidP="00000000" w:rsidRDefault="00000000" w:rsidRPr="00000000" w14:paraId="00000005">
      <w:pPr>
        <w:spacing w:line="240" w:lineRule="auto"/>
        <w:jc w:val="right"/>
        <w:rPr/>
      </w:pPr>
      <w:r w:rsidDel="00000000" w:rsidR="00000000" w:rsidRPr="00000000">
        <w:rPr>
          <w:rtl w:val="0"/>
        </w:rPr>
      </w:r>
    </w:p>
    <w:p w:rsidR="00000000" w:rsidDel="00000000" w:rsidP="00000000" w:rsidRDefault="00000000" w:rsidRPr="00000000" w14:paraId="00000006">
      <w:pPr>
        <w:spacing w:line="240" w:lineRule="auto"/>
        <w:jc w:val="left"/>
        <w:rPr>
          <w:color w:val="ff0000"/>
        </w:rPr>
      </w:pPr>
      <w:r w:rsidDel="00000000" w:rsidR="00000000" w:rsidRPr="00000000">
        <w:rPr>
          <w:rtl w:val="0"/>
        </w:rPr>
      </w:r>
    </w:p>
    <w:p w:rsidR="00000000" w:rsidDel="00000000" w:rsidP="00000000" w:rsidRDefault="00000000" w:rsidRPr="00000000" w14:paraId="00000007">
      <w:pPr>
        <w:spacing w:line="240" w:lineRule="auto"/>
        <w:jc w:val="center"/>
        <w:rPr>
          <w:b w:val="1"/>
          <w:color w:val="ff0000"/>
          <w:sz w:val="28"/>
          <w:szCs w:val="28"/>
        </w:rPr>
      </w:pPr>
      <w:r w:rsidDel="00000000" w:rsidR="00000000" w:rsidRPr="00000000">
        <w:rPr>
          <w:b w:val="1"/>
          <w:color w:val="ff0000"/>
          <w:sz w:val="28"/>
          <w:szCs w:val="28"/>
          <w:rtl w:val="0"/>
        </w:rPr>
        <w:t xml:space="preserve">***INVITACIÓN A MEDIOS DE COMUNICACIÓN***</w:t>
      </w:r>
    </w:p>
    <w:p w:rsidR="00000000" w:rsidDel="00000000" w:rsidP="00000000" w:rsidRDefault="00000000" w:rsidRPr="00000000" w14:paraId="00000008">
      <w:pPr>
        <w:spacing w:line="240" w:lineRule="auto"/>
        <w:jc w:val="center"/>
        <w:rPr>
          <w:b w:val="1"/>
          <w:color w:val="ff0000"/>
          <w:sz w:val="28"/>
          <w:szCs w:val="28"/>
        </w:rPr>
      </w:pPr>
      <w:r w:rsidDel="00000000" w:rsidR="00000000" w:rsidRPr="00000000">
        <w:rPr>
          <w:b w:val="1"/>
          <w:color w:val="ff0000"/>
          <w:sz w:val="28"/>
          <w:szCs w:val="28"/>
          <w:rtl w:val="0"/>
        </w:rPr>
        <w:t xml:space="preserve">18 de enero de 2025</w:t>
      </w:r>
    </w:p>
    <w:p w:rsidR="00000000" w:rsidDel="00000000" w:rsidP="00000000" w:rsidRDefault="00000000" w:rsidRPr="00000000" w14:paraId="00000009">
      <w:pPr>
        <w:spacing w:line="240" w:lineRule="auto"/>
        <w:jc w:val="center"/>
        <w:rPr>
          <w:b w:val="1"/>
          <w:color w:val="ff0000"/>
          <w:sz w:val="28"/>
          <w:szCs w:val="28"/>
          <w:highlight w:val="yellow"/>
        </w:rPr>
      </w:pPr>
      <w:r w:rsidDel="00000000" w:rsidR="00000000" w:rsidRPr="00000000">
        <w:rPr>
          <w:b w:val="1"/>
          <w:color w:val="ff0000"/>
          <w:sz w:val="28"/>
          <w:szCs w:val="28"/>
          <w:highlight w:val="yellow"/>
          <w:rtl w:val="0"/>
        </w:rPr>
        <w:t xml:space="preserve">AÑADIR LUGAR Y HORA ESPECÍFICOS DE LA PROTESTA</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center"/>
        <w:rPr>
          <w:b w:val="1"/>
          <w:sz w:val="28"/>
          <w:szCs w:val="28"/>
        </w:rPr>
      </w:pPr>
      <w:r w:rsidDel="00000000" w:rsidR="00000000" w:rsidRPr="00000000">
        <w:rPr>
          <w:b w:val="1"/>
          <w:sz w:val="28"/>
          <w:szCs w:val="28"/>
          <w:rtl w:val="0"/>
        </w:rPr>
        <w:t xml:space="preserve">Más de </w:t>
      </w:r>
      <w:r w:rsidDel="00000000" w:rsidR="00000000" w:rsidRPr="00000000">
        <w:rPr>
          <w:b w:val="1"/>
          <w:sz w:val="28"/>
          <w:szCs w:val="28"/>
          <w:highlight w:val="yellow"/>
          <w:rtl w:val="0"/>
        </w:rPr>
        <w:t xml:space="preserve">(INSERTAR NÚMERO) </w:t>
      </w:r>
      <w:r w:rsidDel="00000000" w:rsidR="00000000" w:rsidRPr="00000000">
        <w:rPr>
          <w:b w:val="1"/>
          <w:sz w:val="28"/>
          <w:szCs w:val="28"/>
          <w:rtl w:val="0"/>
        </w:rPr>
        <w:t xml:space="preserve">personas se reunirán en </w:t>
      </w:r>
      <w:r w:rsidDel="00000000" w:rsidR="00000000" w:rsidRPr="00000000">
        <w:rPr>
          <w:b w:val="1"/>
          <w:sz w:val="28"/>
          <w:szCs w:val="28"/>
          <w:highlight w:val="yellow"/>
          <w:rtl w:val="0"/>
        </w:rPr>
        <w:t xml:space="preserve">(INSERTAR CIUDAD)</w:t>
      </w:r>
      <w:r w:rsidDel="00000000" w:rsidR="00000000" w:rsidRPr="00000000">
        <w:rPr>
          <w:b w:val="1"/>
          <w:sz w:val="28"/>
          <w:szCs w:val="28"/>
          <w:rtl w:val="0"/>
        </w:rPr>
        <w:t xml:space="preserve"> para trazar una línea roja contra el control de los multimillonarios y la desigualdad de cara al Foro Económico Mundial.</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i w:val="1"/>
          <w:sz w:val="24"/>
          <w:szCs w:val="24"/>
        </w:rPr>
      </w:pPr>
      <w:r w:rsidDel="00000000" w:rsidR="00000000" w:rsidRPr="00000000">
        <w:rPr>
          <w:i w:val="1"/>
          <w:sz w:val="24"/>
          <w:szCs w:val="24"/>
          <w:rtl w:val="0"/>
        </w:rPr>
        <w:t xml:space="preserve">Se realizarán movilizaciones en cerca de 50 ciudades de África, Asia y América Latina para demostrar el poder del 99% para poner fin al vertiginoso aumento de la desigualdad.</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Mientras las élites mundiales se preparan para reunirse en el Foro Económico Mundial de Davos, el capítulo de </w:t>
      </w:r>
      <w:r w:rsidDel="00000000" w:rsidR="00000000" w:rsidRPr="00000000">
        <w:rPr>
          <w:highlight w:val="yellow"/>
          <w:rtl w:val="0"/>
        </w:rPr>
        <w:t xml:space="preserve">(INSERTAR CIUDAD)</w:t>
      </w:r>
      <w:r w:rsidDel="00000000" w:rsidR="00000000" w:rsidRPr="00000000">
        <w:rPr>
          <w:rtl w:val="0"/>
        </w:rPr>
        <w:t xml:space="preserve"> de la Alianza para la Lucha contra la Desigualdad (FIA) forma parte de una poderosa movilización internacional contra el aumento del poder y la riqueza de los multimillonarios.</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Las movilizaciones del 18 de enero tienen lugar en un momento en que personas de todo el mundo sufren una crisis del costo de vida, con 5.000 millones de personas más pobres ahora de lo que eran en 2020. En todo el mundo, 3.300 millones de personas viven actualmente en países </w:t>
      </w:r>
      <w:r w:rsidDel="00000000" w:rsidR="00000000" w:rsidRPr="00000000">
        <w:rPr>
          <w:b w:val="1"/>
          <w:rtl w:val="0"/>
        </w:rPr>
        <w:t xml:space="preserve">que</w:t>
      </w:r>
      <w:r w:rsidDel="00000000" w:rsidR="00000000" w:rsidRPr="00000000">
        <w:rPr>
          <w:rtl w:val="0"/>
        </w:rPr>
        <w:t xml:space="preserve"> </w:t>
      </w:r>
      <w:hyperlink r:id="rId7">
        <w:r w:rsidDel="00000000" w:rsidR="00000000" w:rsidRPr="00000000">
          <w:rPr>
            <w:b w:val="1"/>
            <w:color w:val="1155cc"/>
            <w:u w:val="single"/>
            <w:rtl w:val="0"/>
          </w:rPr>
          <w:t xml:space="preserve">gastan más en el pago de intereses derivados de la deuda que en educación o salud.</w:t>
        </w:r>
      </w:hyperlink>
      <w:r w:rsidDel="00000000" w:rsidR="00000000" w:rsidRPr="00000000">
        <w:rPr>
          <w:rtl w:val="0"/>
        </w:rPr>
        <w:t xml:space="preserve"> </w:t>
      </w:r>
      <w:r w:rsidDel="00000000" w:rsidR="00000000" w:rsidRPr="00000000">
        <w:rPr>
          <w:rtl w:val="0"/>
        </w:rPr>
        <w:t xml:space="preserve">Los gobiernos han intentado </w:t>
      </w:r>
      <w:hyperlink r:id="rId8">
        <w:r w:rsidDel="00000000" w:rsidR="00000000" w:rsidRPr="00000000">
          <w:rPr>
            <w:color w:val="1155cc"/>
            <w:u w:val="single"/>
            <w:rtl w:val="0"/>
          </w:rPr>
          <w:t xml:space="preserve">aumentar ingresos subiendo impuestos </w:t>
        </w:r>
      </w:hyperlink>
      <w:hyperlink r:id="rId9">
        <w:r w:rsidDel="00000000" w:rsidR="00000000" w:rsidRPr="00000000">
          <w:rPr>
            <w:rtl w:val="0"/>
          </w:rPr>
          <w:t xml:space="preserve">para la clase trabajadora</w:t>
        </w:r>
      </w:hyperlink>
      <w:r w:rsidDel="00000000" w:rsidR="00000000" w:rsidRPr="00000000">
        <w:rPr>
          <w:rtl w:val="0"/>
        </w:rPr>
        <w:t xml:space="preserve">, </w:t>
      </w:r>
      <w:r w:rsidDel="00000000" w:rsidR="00000000" w:rsidRPr="00000000">
        <w:rPr>
          <w:rtl w:val="0"/>
        </w:rPr>
        <w:t xml:space="preserve">lo que ha provocado protestas en lugares como Angola, Bangladesh, Francia, India, Kenia y Pakistán.</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Las acciones del 18 de enero</w:t>
      </w:r>
      <w:r w:rsidDel="00000000" w:rsidR="00000000" w:rsidRPr="00000000">
        <w:rPr>
          <w:b w:val="1"/>
          <w:rtl w:val="0"/>
        </w:rPr>
        <w:t xml:space="preserve"> reunirán a personas en casi 50 ciudades del Sur Global</w:t>
      </w:r>
      <w:r w:rsidDel="00000000" w:rsidR="00000000" w:rsidRPr="00000000">
        <w:rPr>
          <w:rtl w:val="0"/>
        </w:rPr>
        <w:t xml:space="preserve"> -desde Delhi a Ciudad de México, pasando por Lagos, Lahore y Harare- para exigir a las élites que adopten las soluciones que necesita el 99% de la población, como impuestos a los súper ricos, inversión en servicios públicos, fondos para la acción climática y el fin del capitalismo clientelista.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7920"/>
        <w:tblGridChange w:id="0">
          <w:tblGrid>
            <w:gridCol w:w="1440"/>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rPr/>
            </w:pPr>
            <w:r w:rsidDel="00000000" w:rsidR="00000000" w:rsidRPr="00000000">
              <w:rPr>
                <w:rtl w:val="0"/>
              </w:rPr>
              <w:t xml:space="preserve">QUÉ: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t xml:space="preserve">Las movilizaciones previstas para el 18 de enero en </w:t>
            </w:r>
            <w:r w:rsidDel="00000000" w:rsidR="00000000" w:rsidRPr="00000000">
              <w:rPr>
                <w:highlight w:val="yellow"/>
                <w:rtl w:val="0"/>
              </w:rPr>
              <w:t xml:space="preserve">(INSERTAR CIUDAD) </w:t>
            </w:r>
            <w:r w:rsidDel="00000000" w:rsidR="00000000" w:rsidRPr="00000000">
              <w:rPr>
                <w:rtl w:val="0"/>
              </w:rPr>
              <w:t xml:space="preserve">incluirán: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u w:val="none"/>
              </w:rPr>
            </w:pPr>
            <w:r w:rsidDel="00000000" w:rsidR="00000000" w:rsidRPr="00000000">
              <w:rPr>
                <w:b w:val="1"/>
                <w:rtl w:val="0"/>
              </w:rPr>
              <w:t xml:space="preserve">Líneas rojas físicas en lugares emblemáticos </w:t>
            </w:r>
            <w:r w:rsidDel="00000000" w:rsidR="00000000" w:rsidRPr="00000000">
              <w:rPr>
                <w:b w:val="1"/>
                <w:highlight w:val="yellow"/>
                <w:rtl w:val="0"/>
              </w:rPr>
              <w:t xml:space="preserve">(INSERTAR ESPECIFICACIONES SI ES POSIBLE)</w:t>
            </w:r>
            <w:r w:rsidDel="00000000" w:rsidR="00000000" w:rsidRPr="00000000">
              <w:rPr>
                <w:rtl w:val="0"/>
              </w:rPr>
              <w:t xml:space="preserve">, que simbolizan el rechazo al control multimillonario y la solidaridad con el 99%. </w:t>
            </w:r>
          </w:p>
          <w:p w:rsidR="00000000" w:rsidDel="00000000" w:rsidP="00000000" w:rsidRDefault="00000000" w:rsidRPr="00000000" w14:paraId="0000001B">
            <w:pPr>
              <w:numPr>
                <w:ilvl w:val="0"/>
                <w:numId w:val="1"/>
              </w:numPr>
              <w:spacing w:line="240" w:lineRule="auto"/>
              <w:ind w:left="720" w:hanging="360"/>
              <w:rPr>
                <w:u w:val="none"/>
              </w:rPr>
            </w:pPr>
            <w:r w:rsidDel="00000000" w:rsidR="00000000" w:rsidRPr="00000000">
              <w:rPr>
                <w:rtl w:val="0"/>
              </w:rPr>
              <w:t xml:space="preserve">También se reunirán asambleas nacionales de </w:t>
            </w:r>
            <w:r w:rsidDel="00000000" w:rsidR="00000000" w:rsidRPr="00000000">
              <w:rPr>
                <w:highlight w:val="yellow"/>
                <w:rtl w:val="0"/>
              </w:rPr>
              <w:t xml:space="preserve">más de 1.000</w:t>
            </w:r>
            <w:r w:rsidDel="00000000" w:rsidR="00000000" w:rsidRPr="00000000">
              <w:rPr>
                <w:rtl w:val="0"/>
              </w:rPr>
              <w:t xml:space="preserve"> participantes para presentar una visión alternativa de justicia e igualdad para las personas y el planeta.</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Las voces de la FIA en </w:t>
            </w:r>
            <w:r w:rsidDel="00000000" w:rsidR="00000000" w:rsidRPr="00000000">
              <w:rPr>
                <w:highlight w:val="yellow"/>
                <w:rtl w:val="0"/>
              </w:rPr>
              <w:t xml:space="preserve">(INSERTAR CIUDAD</w:t>
            </w:r>
            <w:r w:rsidDel="00000000" w:rsidR="00000000" w:rsidRPr="00000000">
              <w:rPr>
                <w:rtl w:val="0"/>
              </w:rPr>
              <w:t xml:space="preserve">) están disponibles para hablar sobre la importancia de estas protestas coordinadas y compartir material visuales con los medios de comunicación. </w:t>
            </w:r>
          </w:p>
          <w:p w:rsidR="00000000" w:rsidDel="00000000" w:rsidP="00000000" w:rsidRDefault="00000000" w:rsidRPr="00000000" w14:paraId="0000001E">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rPr/>
            </w:pPr>
            <w:r w:rsidDel="00000000" w:rsidR="00000000" w:rsidRPr="00000000">
              <w:rPr>
                <w:rtl w:val="0"/>
              </w:rPr>
              <w:t xml:space="preserve">QUIÉN: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Los puntos focales de la FIA están disponibles para entrevistas. </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highlight w:val="yellow"/>
              </w:rPr>
            </w:pPr>
            <w:r w:rsidDel="00000000" w:rsidR="00000000" w:rsidRPr="00000000">
              <w:rPr>
                <w:highlight w:val="yellow"/>
                <w:rtl w:val="0"/>
              </w:rPr>
              <w:t xml:space="preserve">SUSTITUIR POR VOCES/PERSONAS EXPERTAS LOCALES</w:t>
            </w:r>
          </w:p>
          <w:p w:rsidR="00000000" w:rsidDel="00000000" w:rsidP="00000000" w:rsidRDefault="00000000" w:rsidRPr="00000000" w14:paraId="00000023">
            <w:pPr>
              <w:widowControl w:val="0"/>
              <w:spacing w:line="240" w:lineRule="auto"/>
              <w:rPr>
                <w:highlight w:val="yellow"/>
              </w:rPr>
            </w:pPr>
            <w:r w:rsidDel="00000000" w:rsidR="00000000" w:rsidRPr="00000000">
              <w:rPr>
                <w:rtl w:val="0"/>
              </w:rPr>
            </w:r>
          </w:p>
          <w:p w:rsidR="00000000" w:rsidDel="00000000" w:rsidP="00000000" w:rsidRDefault="00000000" w:rsidRPr="00000000" w14:paraId="00000024">
            <w:pPr>
              <w:widowControl w:val="0"/>
              <w:spacing w:line="240" w:lineRule="auto"/>
              <w:rPr>
                <w:i w:val="1"/>
                <w:highlight w:val="yellow"/>
              </w:rPr>
            </w:pPr>
            <w:r w:rsidDel="00000000" w:rsidR="00000000" w:rsidRPr="00000000">
              <w:rPr>
                <w:highlight w:val="yellow"/>
                <w:rtl w:val="0"/>
              </w:rPr>
              <w:t xml:space="preserve">Jenny Ricks, Secretaria General de la Alianza para Combatir la Desigualdad. </w:t>
            </w:r>
            <w:r w:rsidDel="00000000" w:rsidR="00000000" w:rsidRPr="00000000">
              <w:rPr>
                <w:i w:val="1"/>
                <w:highlight w:val="yellow"/>
                <w:rtl w:val="0"/>
              </w:rPr>
              <w:t xml:space="preserve">Experimentada activista, Jenny Ricks puede comentar más a fondo la urgencia del movimiento contra la excesiva concentración de riqueza y poder en manos de una pequeña élite. (Zona horaria: CAT; Lugar: Johannesburgo) </w:t>
            </w:r>
          </w:p>
          <w:p w:rsidR="00000000" w:rsidDel="00000000" w:rsidP="00000000" w:rsidRDefault="00000000" w:rsidRPr="00000000" w14:paraId="00000025">
            <w:pPr>
              <w:widowControl w:val="0"/>
              <w:spacing w:line="240" w:lineRule="auto"/>
              <w:rPr>
                <w:highlight w:val="yellow"/>
              </w:rPr>
            </w:pPr>
            <w:r w:rsidDel="00000000" w:rsidR="00000000" w:rsidRPr="00000000">
              <w:rPr>
                <w:highlight w:val="yellow"/>
                <w:rtl w:val="0"/>
              </w:rPr>
              <w:t xml:space="preserve"> </w:t>
            </w:r>
          </w:p>
          <w:p w:rsidR="00000000" w:rsidDel="00000000" w:rsidP="00000000" w:rsidRDefault="00000000" w:rsidRPr="00000000" w14:paraId="00000026">
            <w:pPr>
              <w:widowControl w:val="0"/>
              <w:spacing w:line="240" w:lineRule="auto"/>
              <w:rPr>
                <w:i w:val="1"/>
                <w:highlight w:val="yellow"/>
              </w:rPr>
            </w:pPr>
            <w:r w:rsidDel="00000000" w:rsidR="00000000" w:rsidRPr="00000000">
              <w:rPr>
                <w:highlight w:val="yellow"/>
                <w:rtl w:val="0"/>
              </w:rPr>
              <w:t xml:space="preserve">Andrew Karamagi, Asesor Político Principal, Alianza para Combatir la Desigualdad. </w:t>
            </w:r>
            <w:r w:rsidDel="00000000" w:rsidR="00000000" w:rsidRPr="00000000">
              <w:rPr>
                <w:i w:val="1"/>
                <w:highlight w:val="yellow"/>
                <w:rtl w:val="0"/>
              </w:rPr>
              <w:t xml:space="preserve">Organizador comunitario, abogado y académico enfocado en  África oriental y meridional, Andrew cuenta con conocimiento extenso para  hablar sobre la importancia del movimiento en el continente y su conexión con las políticas públicas. (Zona horaria: EAT, Lugar: Nairobi)</w:t>
            </w:r>
          </w:p>
          <w:p w:rsidR="00000000" w:rsidDel="00000000" w:rsidP="00000000" w:rsidRDefault="00000000" w:rsidRPr="00000000" w14:paraId="0000002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rPr/>
            </w:pPr>
            <w:r w:rsidDel="00000000" w:rsidR="00000000" w:rsidRPr="00000000">
              <w:rPr>
                <w:rtl w:val="0"/>
              </w:rPr>
              <w:t xml:space="preserve">DÓNDE: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before="180" w:line="240" w:lineRule="auto"/>
              <w:rPr>
                <w:highlight w:val="yellow"/>
              </w:rPr>
            </w:pPr>
            <w:r w:rsidDel="00000000" w:rsidR="00000000" w:rsidRPr="00000000">
              <w:rPr>
                <w:highlight w:val="yellow"/>
                <w:rtl w:val="0"/>
              </w:rPr>
              <w:t xml:space="preserve">INSERTE LA UBICACIÓN EXACTA DE LA REUNIÓN. </w:t>
            </w:r>
          </w:p>
          <w:p w:rsidR="00000000" w:rsidDel="00000000" w:rsidP="00000000" w:rsidRDefault="00000000" w:rsidRPr="00000000" w14:paraId="0000002A">
            <w:pPr>
              <w:spacing w:before="180" w:line="240" w:lineRule="auto"/>
              <w:rPr/>
            </w:pPr>
            <w:r w:rsidDel="00000000" w:rsidR="00000000" w:rsidRPr="00000000">
              <w:rPr>
                <w:rtl w:val="0"/>
              </w:rPr>
              <w:t xml:space="preserve">Para más información, visita: </w:t>
            </w:r>
            <w:hyperlink r:id="rId10">
              <w:r w:rsidDel="00000000" w:rsidR="00000000" w:rsidRPr="00000000">
                <w:rPr>
                  <w:color w:val="1155cc"/>
                  <w:u w:val="single"/>
                  <w:rtl w:val="0"/>
                </w:rPr>
                <w:t xml:space="preserve">https://fightinequality.org/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PARA MÁS INFORMA-CIÓN: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before="180" w:line="240" w:lineRule="auto"/>
              <w:rPr>
                <w:highlight w:val="yellow"/>
              </w:rPr>
            </w:pPr>
            <w:r w:rsidDel="00000000" w:rsidR="00000000" w:rsidRPr="00000000">
              <w:rPr>
                <w:rtl w:val="0"/>
              </w:rPr>
              <w:t xml:space="preserve">Se invita a los medios de comunicación a asistir a estos eventos y a solicitar comentarios y perspectivas de expertos. Para concertar una entrevista o solicitar imágenes, por favor contactar a </w:t>
            </w:r>
            <w:r w:rsidDel="00000000" w:rsidR="00000000" w:rsidRPr="00000000">
              <w:rPr>
                <w:highlight w:val="yellow"/>
                <w:rtl w:val="0"/>
              </w:rPr>
              <w:t xml:space="preserve">XXX.</w:t>
            </w:r>
          </w:p>
          <w:p w:rsidR="00000000" w:rsidDel="00000000" w:rsidP="00000000" w:rsidRDefault="00000000" w:rsidRPr="00000000" w14:paraId="0000002D">
            <w:pPr>
              <w:spacing w:before="180" w:line="240" w:lineRule="auto"/>
              <w:rPr>
                <w:highlight w:val="yellow"/>
              </w:rPr>
            </w:pPr>
            <w:r w:rsidDel="00000000" w:rsidR="00000000" w:rsidRPr="00000000">
              <w:rPr>
                <w:rtl w:val="0"/>
              </w:rPr>
              <w:t xml:space="preserve">Siga las cuentas de la FIA en las redes sociales para estar al día: </w:t>
            </w:r>
            <w:r w:rsidDel="00000000" w:rsidR="00000000" w:rsidRPr="00000000">
              <w:rPr>
                <w:highlight w:val="yellow"/>
                <w:rtl w:val="0"/>
              </w:rPr>
              <w:t xml:space="preserve">(SUSTITUYA CON LAS REDES SOCIALES LOCALES, SI PROCEDE)</w:t>
            </w:r>
          </w:p>
          <w:p w:rsidR="00000000" w:rsidDel="00000000" w:rsidP="00000000" w:rsidRDefault="00000000" w:rsidRPr="00000000" w14:paraId="0000002E">
            <w:pPr>
              <w:spacing w:before="180" w:line="240" w:lineRule="auto"/>
              <w:rPr/>
            </w:pPr>
            <w:hyperlink r:id="rId11">
              <w:r w:rsidDel="00000000" w:rsidR="00000000" w:rsidRPr="00000000">
                <w:rPr>
                  <w:color w:val="1155cc"/>
                  <w:u w:val="single"/>
                  <w:rtl w:val="0"/>
                </w:rPr>
                <w:t xml:space="preserve">Facebook </w:t>
              </w:r>
            </w:hyperlink>
            <w:r w:rsidDel="00000000" w:rsidR="00000000" w:rsidRPr="00000000">
              <w:rPr>
                <w:rtl w:val="0"/>
              </w:rPr>
            </w:r>
          </w:p>
          <w:p w:rsidR="00000000" w:rsidDel="00000000" w:rsidP="00000000" w:rsidRDefault="00000000" w:rsidRPr="00000000" w14:paraId="0000002F">
            <w:pPr>
              <w:spacing w:before="180" w:line="240" w:lineRule="auto"/>
              <w:rPr/>
            </w:pPr>
            <w:hyperlink r:id="rId12">
              <w:r w:rsidDel="00000000" w:rsidR="00000000" w:rsidRPr="00000000">
                <w:rPr>
                  <w:color w:val="1155cc"/>
                  <w:u w:val="single"/>
                  <w:rtl w:val="0"/>
                </w:rPr>
                <w:t xml:space="preserve">X</w:t>
              </w:r>
            </w:hyperlink>
            <w:r w:rsidDel="00000000" w:rsidR="00000000" w:rsidRPr="00000000">
              <w:rPr>
                <w:rtl w:val="0"/>
              </w:rPr>
              <w:t xml:space="preserve"> </w:t>
            </w:r>
          </w:p>
          <w:p w:rsidR="00000000" w:rsidDel="00000000" w:rsidP="00000000" w:rsidRDefault="00000000" w:rsidRPr="00000000" w14:paraId="00000030">
            <w:pPr>
              <w:spacing w:before="180" w:line="240" w:lineRule="auto"/>
              <w:rPr/>
            </w:pPr>
            <w:hyperlink r:id="rId13">
              <w:r w:rsidDel="00000000" w:rsidR="00000000" w:rsidRPr="00000000">
                <w:rPr>
                  <w:color w:val="1155cc"/>
                  <w:u w:val="single"/>
                  <w:rtl w:val="0"/>
                </w:rPr>
                <w:t xml:space="preserve">Instagram</w:t>
              </w:r>
            </w:hyperlink>
            <w:r w:rsidDel="00000000" w:rsidR="00000000" w:rsidRPr="00000000">
              <w:rPr>
                <w:rtl w:val="0"/>
              </w:rPr>
            </w:r>
          </w:p>
          <w:p w:rsidR="00000000" w:rsidDel="00000000" w:rsidP="00000000" w:rsidRDefault="00000000" w:rsidRPr="00000000" w14:paraId="00000031">
            <w:pPr>
              <w:spacing w:before="180" w:line="240" w:lineRule="auto"/>
              <w:rPr/>
            </w:pPr>
            <w:hyperlink r:id="rId14">
              <w:r w:rsidDel="00000000" w:rsidR="00000000" w:rsidRPr="00000000">
                <w:rPr>
                  <w:color w:val="1155cc"/>
                  <w:u w:val="single"/>
                  <w:rtl w:val="0"/>
                </w:rPr>
                <w:t xml:space="preserve">TikTok </w:t>
              </w:r>
            </w:hyperlink>
            <w:r w:rsidDel="00000000" w:rsidR="00000000" w:rsidRPr="00000000">
              <w:rPr>
                <w:rtl w:val="0"/>
              </w:rPr>
            </w:r>
          </w:p>
        </w:tc>
      </w:tr>
    </w:tbl>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b w:val="1"/>
        </w:rPr>
      </w:pPr>
      <w:r w:rsidDel="00000000" w:rsidR="00000000" w:rsidRPr="00000000">
        <w:rPr>
          <w:b w:val="1"/>
          <w:rtl w:val="0"/>
        </w:rPr>
        <w:t xml:space="preserve">Acerca de la Alianza para la Lucha contra la Desigualdad</w:t>
      </w:r>
    </w:p>
    <w:p w:rsidR="00000000" w:rsidDel="00000000" w:rsidP="00000000" w:rsidRDefault="00000000" w:rsidRPr="00000000" w14:paraId="00000035">
      <w:pPr>
        <w:spacing w:line="276" w:lineRule="auto"/>
        <w:rPr>
          <w:b w:val="1"/>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La Alianza para la Lucha contra la Desigualdad (FIA, por sus siglas en inglés) es un creciente movimiento global de personas, organizaciones y movimientos sociales que viven de cerca la desigualdad, y que están unidas en la lucha para hacer frente a la desigualdad en todas sus formas. Juntxs, imaginamos un mundo en el que el poder y la riqueza se redistribuyan para crear una sociedad justa, igualitaria y sostenible. Para más información, visita: </w:t>
      </w:r>
      <w:hyperlink r:id="rId15">
        <w:r w:rsidDel="00000000" w:rsidR="00000000" w:rsidRPr="00000000">
          <w:rPr>
            <w:color w:val="1155cc"/>
            <w:u w:val="single"/>
            <w:rtl w:val="0"/>
          </w:rPr>
          <w:t xml:space="preserve">www.fightinequality.org</w:t>
        </w:r>
      </w:hyperlink>
      <w:r w:rsidDel="00000000" w:rsidR="00000000" w:rsidRPr="00000000">
        <w:rPr>
          <w:rtl w:val="0"/>
        </w:rPr>
        <w:t xml:space="preserve">. </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highlight w:val="yellow"/>
        </w:rPr>
      </w:pPr>
      <w:r w:rsidDel="00000000" w:rsidR="00000000" w:rsidRPr="00000000">
        <w:rPr>
          <w:highlight w:val="yellow"/>
          <w:rtl w:val="0"/>
        </w:rPr>
        <w:t xml:space="preserve">AÑADE UN LEMA LOCAL SI APLICA </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fightinequalityalliance" TargetMode="External"/><Relationship Id="rId10" Type="http://schemas.openxmlformats.org/officeDocument/2006/relationships/hyperlink" Target="https://fightinequality.org/" TargetMode="External"/><Relationship Id="rId13" Type="http://schemas.openxmlformats.org/officeDocument/2006/relationships/hyperlink" Target="https://www.instagram.com/fightinequality/" TargetMode="External"/><Relationship Id="rId12" Type="http://schemas.openxmlformats.org/officeDocument/2006/relationships/hyperlink" Target="https://x.com/FightInequality?mx=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rw.org/news/2024/08/27/protesters-around-world-are-targeting-inequality-governments-must-listen" TargetMode="External"/><Relationship Id="rId15" Type="http://schemas.openxmlformats.org/officeDocument/2006/relationships/hyperlink" Target="http://www.fightinequality.org" TargetMode="External"/><Relationship Id="rId14" Type="http://schemas.openxmlformats.org/officeDocument/2006/relationships/hyperlink" Target="https://www.tiktok.com/@fightinequalit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nctad.org/publication/world-of-debt" TargetMode="External"/><Relationship Id="rId8" Type="http://schemas.openxmlformats.org/officeDocument/2006/relationships/hyperlink" Target="https://www.hrw.org/news/2024/08/27/protesters-around-world-are-targeting-inequality-governments-must-lis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